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93D4" w14:textId="55C817DE" w:rsidR="00100DFC" w:rsidRPr="00621E9D" w:rsidRDefault="00100DFC" w:rsidP="00100DFC">
      <w:pPr>
        <w:jc w:val="center"/>
        <w:rPr>
          <w:b/>
          <w:sz w:val="28"/>
          <w:szCs w:val="28"/>
        </w:rPr>
      </w:pPr>
      <w:r w:rsidRPr="00621E9D">
        <w:rPr>
          <w:b/>
          <w:sz w:val="28"/>
          <w:szCs w:val="28"/>
        </w:rPr>
        <w:t>Classical Music Concerts and Recitals Tariff ‘LC’</w:t>
      </w:r>
    </w:p>
    <w:p w14:paraId="202EF599" w14:textId="7287809A" w:rsidR="00100DFC" w:rsidRDefault="00100DFC" w:rsidP="00100DFC">
      <w:pPr>
        <w:jc w:val="center"/>
        <w:rPr>
          <w:b/>
          <w:sz w:val="28"/>
          <w:szCs w:val="28"/>
        </w:rPr>
      </w:pPr>
      <w:r w:rsidRPr="00621E9D">
        <w:rPr>
          <w:b/>
          <w:sz w:val="28"/>
          <w:szCs w:val="28"/>
        </w:rPr>
        <w:t>Consultation questionnaire and Response Form</w:t>
      </w:r>
    </w:p>
    <w:p w14:paraId="535D9A37" w14:textId="48F21D00" w:rsidR="00100DFC" w:rsidRDefault="00100DFC" w:rsidP="00100DFC">
      <w:pPr>
        <w:rPr>
          <w:b/>
          <w:sz w:val="28"/>
          <w:szCs w:val="28"/>
        </w:rPr>
      </w:pPr>
    </w:p>
    <w:p w14:paraId="013630C5" w14:textId="77777777" w:rsidR="00100DFC" w:rsidRPr="00100DFC" w:rsidRDefault="00100DFC" w:rsidP="00100DFC">
      <w:pPr>
        <w:rPr>
          <w:b/>
          <w:sz w:val="24"/>
          <w:szCs w:val="24"/>
        </w:rPr>
      </w:pPr>
      <w:r w:rsidRPr="00100DFC">
        <w:rPr>
          <w:b/>
          <w:sz w:val="24"/>
          <w:szCs w:val="24"/>
        </w:rPr>
        <w:t>Instructions</w:t>
      </w:r>
    </w:p>
    <w:p w14:paraId="4B89EFFF" w14:textId="77777777" w:rsidR="007228A4" w:rsidRPr="006A5D91" w:rsidRDefault="007228A4" w:rsidP="007228A4">
      <w:pPr>
        <w:pStyle w:val="ListParagraph"/>
        <w:numPr>
          <w:ilvl w:val="0"/>
          <w:numId w:val="1"/>
        </w:numPr>
      </w:pPr>
      <w:r w:rsidRPr="006A5D91">
        <w:t>Please provide your answers</w:t>
      </w:r>
      <w:r>
        <w:t xml:space="preserve"> in the grey cells,</w:t>
      </w:r>
      <w:r w:rsidRPr="006A5D91">
        <w:t xml:space="preserve"> following the template instructions and format</w:t>
      </w:r>
      <w:r>
        <w:t xml:space="preserve"> below.</w:t>
      </w:r>
    </w:p>
    <w:p w14:paraId="05C8EEF2" w14:textId="77777777" w:rsidR="007228A4" w:rsidRPr="006A5D91" w:rsidRDefault="007228A4" w:rsidP="007228A4">
      <w:pPr>
        <w:pStyle w:val="ListParagraph"/>
        <w:numPr>
          <w:ilvl w:val="0"/>
          <w:numId w:val="1"/>
        </w:numPr>
      </w:pPr>
      <w:r w:rsidRPr="006A5D91">
        <w:t xml:space="preserve">If you are a </w:t>
      </w:r>
      <w:r w:rsidRPr="00E07543">
        <w:rPr>
          <w:i/>
        </w:rPr>
        <w:t>PRS for Music</w:t>
      </w:r>
      <w:r w:rsidRPr="006A5D91">
        <w:t xml:space="preserve"> member, please</w:t>
      </w:r>
      <w:r>
        <w:t xml:space="preserve"> exclude sections 3&amp;4. </w:t>
      </w:r>
      <w:r w:rsidRPr="006A5D91">
        <w:t xml:space="preserve"> </w:t>
      </w:r>
    </w:p>
    <w:p w14:paraId="08835D36" w14:textId="77777777" w:rsidR="007228A4" w:rsidRPr="006A5D91" w:rsidRDefault="007228A4" w:rsidP="007228A4">
      <w:pPr>
        <w:pStyle w:val="ListParagraph"/>
        <w:numPr>
          <w:ilvl w:val="0"/>
          <w:numId w:val="1"/>
        </w:numPr>
      </w:pPr>
      <w:r w:rsidRPr="006A5D91">
        <w:t>Numeric values should be provided in a number format (e.g. 1,000 - not one thousand)</w:t>
      </w:r>
      <w:r>
        <w:t>.</w:t>
      </w:r>
    </w:p>
    <w:p w14:paraId="329B82EF" w14:textId="77777777" w:rsidR="007228A4" w:rsidRPr="006A5D91" w:rsidRDefault="007228A4" w:rsidP="007228A4">
      <w:pPr>
        <w:pStyle w:val="ListParagraph"/>
        <w:numPr>
          <w:ilvl w:val="0"/>
          <w:numId w:val="1"/>
        </w:numPr>
      </w:pPr>
      <w:r w:rsidRPr="006A5D91">
        <w:t>All monetary values should be entered in Pounds Sterling</w:t>
      </w:r>
      <w:r>
        <w:t>.</w:t>
      </w:r>
    </w:p>
    <w:p w14:paraId="12FAEC02" w14:textId="77777777" w:rsidR="007228A4" w:rsidRPr="006A5D91" w:rsidRDefault="007228A4" w:rsidP="007228A4">
      <w:pPr>
        <w:pStyle w:val="ListParagraph"/>
        <w:numPr>
          <w:ilvl w:val="0"/>
          <w:numId w:val="1"/>
        </w:numPr>
      </w:pPr>
      <w:r w:rsidRPr="006A5D91">
        <w:t xml:space="preserve">If you hold more than one </w:t>
      </w:r>
      <w:r w:rsidRPr="00E07543">
        <w:rPr>
          <w:i/>
        </w:rPr>
        <w:t>PRS for Music</w:t>
      </w:r>
      <w:r w:rsidRPr="006A5D91">
        <w:t xml:space="preserve"> Tariff L</w:t>
      </w:r>
      <w:r>
        <w:t>C</w:t>
      </w:r>
      <w:r w:rsidRPr="006A5D91">
        <w:t xml:space="preserve"> licence (e.g. due to operating in multiple capacities as a concert promoter and venue owner or festival promoter), we ask you to submit separate response forms to reflect this.</w:t>
      </w:r>
    </w:p>
    <w:p w14:paraId="3F3CD2C2" w14:textId="77777777" w:rsidR="007228A4" w:rsidRPr="006A5D91" w:rsidRDefault="007228A4" w:rsidP="007228A4">
      <w:pPr>
        <w:pStyle w:val="ListParagraph"/>
        <w:numPr>
          <w:ilvl w:val="0"/>
          <w:numId w:val="1"/>
        </w:numPr>
      </w:pPr>
      <w:r w:rsidRPr="006A5D91">
        <w:t xml:space="preserve">When answering revenue and cost related questions, please use your most recent full </w:t>
      </w:r>
      <w:r>
        <w:t xml:space="preserve">financial </w:t>
      </w:r>
      <w:r w:rsidRPr="006A5D91">
        <w:t xml:space="preserve">year </w:t>
      </w:r>
      <w:r>
        <w:t xml:space="preserve">figures </w:t>
      </w:r>
      <w:r w:rsidRPr="006A5D91">
        <w:t>available (please specify the period start and end date in your answer)</w:t>
      </w:r>
      <w:r>
        <w:t>.  P</w:t>
      </w:r>
      <w:r w:rsidRPr="006A5D91">
        <w:t>lease provide the values excluding VAT</w:t>
      </w:r>
      <w:r>
        <w:t>.</w:t>
      </w:r>
    </w:p>
    <w:p w14:paraId="1B6E21A3" w14:textId="77777777" w:rsidR="007228A4" w:rsidRPr="006A5D91" w:rsidRDefault="007228A4" w:rsidP="007228A4">
      <w:pPr>
        <w:pStyle w:val="ListParagraph"/>
        <w:numPr>
          <w:ilvl w:val="0"/>
          <w:numId w:val="1"/>
        </w:numPr>
      </w:pPr>
      <w:r w:rsidRPr="006A5D91">
        <w:t xml:space="preserve">If you have comments that are not covered by the specific questions raised, please provide them in </w:t>
      </w:r>
      <w:r>
        <w:t>s</w:t>
      </w:r>
      <w:r w:rsidRPr="006A5D91">
        <w:t>ection</w:t>
      </w:r>
      <w:r>
        <w:t xml:space="preserve"> 6 of this document.</w:t>
      </w:r>
    </w:p>
    <w:p w14:paraId="071A3442" w14:textId="77777777" w:rsidR="007228A4" w:rsidRDefault="007228A4" w:rsidP="007228A4">
      <w:pPr>
        <w:pStyle w:val="ListParagraph"/>
        <w:numPr>
          <w:ilvl w:val="0"/>
          <w:numId w:val="1"/>
        </w:numPr>
      </w:pPr>
      <w:r w:rsidRPr="006A5D91">
        <w:t xml:space="preserve">If you would like us to </w:t>
      </w:r>
      <w:r>
        <w:t>receive</w:t>
      </w:r>
      <w:r w:rsidRPr="006A5D91">
        <w:t xml:space="preserve"> your answers on a confidential basis, please indicate this in </w:t>
      </w:r>
      <w:r>
        <w:t>s</w:t>
      </w:r>
      <w:r w:rsidRPr="006A5D91">
        <w:t>ection 1</w:t>
      </w:r>
      <w:r>
        <w:t>.</w:t>
      </w:r>
    </w:p>
    <w:p w14:paraId="74FBD5A5" w14:textId="611384A7" w:rsidR="007228A4" w:rsidRPr="007228A4" w:rsidRDefault="007228A4" w:rsidP="007228A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Please complete this questionnaire </w:t>
      </w:r>
      <w:r w:rsidRPr="006A5D91">
        <w:t>(including any supporting evidence</w:t>
      </w:r>
      <w:r>
        <w:t xml:space="preserve"> or attachments</w:t>
      </w:r>
      <w:r w:rsidRPr="006A5D91">
        <w:t xml:space="preserve">) and email it to us by </w:t>
      </w:r>
      <w:r>
        <w:t>3</w:t>
      </w:r>
      <w:r w:rsidR="00B062D8">
        <w:t>1 December</w:t>
      </w:r>
      <w:r w:rsidRPr="006A5D91">
        <w:t xml:space="preserve"> 20</w:t>
      </w:r>
      <w:r>
        <w:t>19</w:t>
      </w:r>
      <w:r w:rsidRPr="006A5D91">
        <w:t xml:space="preserve"> at</w:t>
      </w:r>
      <w:r w:rsidRPr="00F559B8">
        <w:t xml:space="preserve">: </w:t>
      </w:r>
      <w:hyperlink r:id="rId10" w:history="1">
        <w:r w:rsidRPr="00C024B7">
          <w:rPr>
            <w:rStyle w:val="Hyperlink"/>
          </w:rPr>
          <w:t>LC.consultation@prsformusic.com</w:t>
        </w:r>
      </w:hyperlink>
      <w:r w:rsidRPr="00F559B8">
        <w:t xml:space="preserve">. Alternatively, you can also complete the </w:t>
      </w:r>
      <w:r>
        <w:t>online questionnaire</w:t>
      </w:r>
      <w:r w:rsidRPr="00F559B8">
        <w:t xml:space="preserve"> at </w:t>
      </w:r>
      <w:hyperlink r:id="rId11" w:history="1">
        <w:r w:rsidR="00814872" w:rsidRPr="001004C0">
          <w:rPr>
            <w:rStyle w:val="Hyperlink"/>
          </w:rPr>
          <w:t>www.prsformusic.com/classicalconsultation</w:t>
        </w:r>
      </w:hyperlink>
      <w:r w:rsidRPr="007228A4">
        <w:rPr>
          <w:rStyle w:val="Hyperlink"/>
          <w:u w:val="none"/>
        </w:rPr>
        <w:t xml:space="preserve"> </w:t>
      </w:r>
      <w:r w:rsidRPr="007228A4">
        <w:rPr>
          <w:rStyle w:val="Hyperlink"/>
          <w:color w:val="auto"/>
          <w:u w:val="none"/>
        </w:rPr>
        <w:t>to submit your responses.</w:t>
      </w:r>
    </w:p>
    <w:p w14:paraId="171C38EE" w14:textId="77777777" w:rsidR="00100DFC" w:rsidRDefault="00100DFC" w:rsidP="00100DFC">
      <w:pPr>
        <w:rPr>
          <w:b/>
          <w:sz w:val="24"/>
          <w:szCs w:val="24"/>
        </w:rPr>
      </w:pPr>
      <w:bookmarkStart w:id="0" w:name="_GoBack"/>
      <w:bookmarkEnd w:id="0"/>
    </w:p>
    <w:p w14:paraId="31A227A8" w14:textId="4711F621" w:rsidR="00100DFC" w:rsidRPr="00100DFC" w:rsidRDefault="00100DFC" w:rsidP="00100DFC">
      <w:pPr>
        <w:rPr>
          <w:b/>
          <w:sz w:val="24"/>
          <w:szCs w:val="24"/>
        </w:rPr>
      </w:pPr>
      <w:r w:rsidRPr="00100DFC">
        <w:rPr>
          <w:b/>
          <w:sz w:val="24"/>
          <w:szCs w:val="24"/>
        </w:rPr>
        <w:t>Questionnaire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066"/>
        <w:gridCol w:w="4394"/>
      </w:tblGrid>
      <w:tr w:rsidR="00100DFC" w:rsidRPr="00CD4F2C" w14:paraId="2826696B" w14:textId="77777777" w:rsidTr="00641E08">
        <w:trPr>
          <w:trHeight w:val="366"/>
        </w:trPr>
        <w:tc>
          <w:tcPr>
            <w:tcW w:w="607" w:type="dxa"/>
            <w:shd w:val="clear" w:color="auto" w:fill="C00000"/>
            <w:vAlign w:val="center"/>
          </w:tcPr>
          <w:p w14:paraId="34D8323F" w14:textId="77777777" w:rsidR="00100DFC" w:rsidRPr="00CD4F2C" w:rsidRDefault="00100DFC" w:rsidP="00621E9D">
            <w:pPr>
              <w:spacing w:after="0" w:line="240" w:lineRule="auto"/>
              <w:rPr>
                <w:b/>
                <w:color w:val="FFFFFF"/>
              </w:rPr>
            </w:pPr>
            <w:r w:rsidRPr="00CD4F2C">
              <w:rPr>
                <w:b/>
                <w:color w:val="FFFFFF"/>
              </w:rPr>
              <w:t>1</w:t>
            </w:r>
          </w:p>
        </w:tc>
        <w:tc>
          <w:tcPr>
            <w:tcW w:w="8460" w:type="dxa"/>
            <w:gridSpan w:val="2"/>
            <w:shd w:val="clear" w:color="auto" w:fill="C00000"/>
            <w:vAlign w:val="center"/>
          </w:tcPr>
          <w:p w14:paraId="650C6909" w14:textId="77777777" w:rsidR="00100DFC" w:rsidRPr="00CD4F2C" w:rsidRDefault="00100DFC" w:rsidP="00621E9D">
            <w:pPr>
              <w:spacing w:after="0" w:line="240" w:lineRule="auto"/>
              <w:rPr>
                <w:b/>
                <w:color w:val="FFFFFF"/>
              </w:rPr>
            </w:pPr>
            <w:r w:rsidRPr="00CD4F2C">
              <w:rPr>
                <w:b/>
                <w:color w:val="FFFFFF"/>
              </w:rPr>
              <w:t>Respondent information</w:t>
            </w:r>
          </w:p>
        </w:tc>
      </w:tr>
      <w:tr w:rsidR="00100DFC" w:rsidRPr="00CD4F2C" w14:paraId="01B7D7E0" w14:textId="77777777" w:rsidTr="00641E08">
        <w:trPr>
          <w:trHeight w:val="413"/>
        </w:trPr>
        <w:tc>
          <w:tcPr>
            <w:tcW w:w="607" w:type="dxa"/>
            <w:shd w:val="clear" w:color="auto" w:fill="auto"/>
            <w:vAlign w:val="center"/>
          </w:tcPr>
          <w:p w14:paraId="64A6FDF8" w14:textId="77777777" w:rsidR="00100DFC" w:rsidRPr="00CD4F2C" w:rsidRDefault="00100DFC" w:rsidP="00621E9D">
            <w:pPr>
              <w:spacing w:after="0" w:line="240" w:lineRule="auto"/>
            </w:pPr>
            <w:r w:rsidRPr="00CD4F2C">
              <w:t>1.1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7569F399" w14:textId="77777777" w:rsidR="00100DFC" w:rsidRPr="00CD4F2C" w:rsidRDefault="00100DFC" w:rsidP="00621E9D">
            <w:pPr>
              <w:spacing w:after="0" w:line="240" w:lineRule="auto"/>
            </w:pPr>
            <w:r w:rsidRPr="00CD4F2C">
              <w:t>Respondent name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7CB332FC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176E6D31" w14:textId="77777777" w:rsidTr="00641E08">
        <w:trPr>
          <w:trHeight w:val="1212"/>
        </w:trPr>
        <w:tc>
          <w:tcPr>
            <w:tcW w:w="607" w:type="dxa"/>
            <w:shd w:val="clear" w:color="auto" w:fill="auto"/>
            <w:vAlign w:val="center"/>
          </w:tcPr>
          <w:p w14:paraId="04E15644" w14:textId="77777777" w:rsidR="00100DFC" w:rsidRPr="00CD4F2C" w:rsidRDefault="00100DFC" w:rsidP="00621E9D">
            <w:pPr>
              <w:spacing w:after="0" w:line="240" w:lineRule="auto"/>
            </w:pPr>
            <w:r w:rsidRPr="00CD4F2C">
              <w:t>1.2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53B7106C" w14:textId="77777777" w:rsidR="00100DFC" w:rsidRPr="00CD4F2C" w:rsidRDefault="00100DFC" w:rsidP="00621E9D">
            <w:pPr>
              <w:spacing w:after="0" w:line="240" w:lineRule="auto"/>
            </w:pPr>
            <w:r w:rsidRPr="00CD4F2C">
              <w:t>Company name and address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30FDE607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7A8AA2C6" w14:textId="77777777" w:rsidTr="00641E08">
        <w:trPr>
          <w:trHeight w:val="1283"/>
        </w:trPr>
        <w:tc>
          <w:tcPr>
            <w:tcW w:w="607" w:type="dxa"/>
            <w:shd w:val="clear" w:color="auto" w:fill="auto"/>
            <w:vAlign w:val="center"/>
          </w:tcPr>
          <w:p w14:paraId="26E28FE5" w14:textId="3CA1E2B4" w:rsidR="00100DFC" w:rsidRPr="00CD4F2C" w:rsidRDefault="00100DFC" w:rsidP="00621E9D">
            <w:pPr>
              <w:spacing w:after="0" w:line="240" w:lineRule="auto"/>
            </w:pPr>
            <w:r w:rsidRPr="00CD4F2C">
              <w:t>1.3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679A450B" w14:textId="77777777" w:rsidR="007228A4" w:rsidRDefault="00641E08" w:rsidP="00621E9D">
            <w:pPr>
              <w:spacing w:after="0" w:line="240" w:lineRule="auto"/>
            </w:pPr>
            <w:r w:rsidRPr="00641E08">
              <w:t xml:space="preserve">Are you a </w:t>
            </w:r>
            <w:r w:rsidRPr="00641E08">
              <w:rPr>
                <w:i/>
                <w:iCs/>
              </w:rPr>
              <w:t>PRS for Music</w:t>
            </w:r>
            <w:r w:rsidRPr="00641E08">
              <w:t xml:space="preserve"> member? If yes, in what capacity </w:t>
            </w:r>
          </w:p>
          <w:p w14:paraId="52D88FC9" w14:textId="77777777" w:rsidR="007228A4" w:rsidRDefault="007228A4" w:rsidP="00621E9D">
            <w:pPr>
              <w:spacing w:after="0" w:line="240" w:lineRule="auto"/>
            </w:pPr>
          </w:p>
          <w:p w14:paraId="5CB7176F" w14:textId="2457AEC5" w:rsidR="00100DFC" w:rsidRPr="00CD4F2C" w:rsidRDefault="00100DFC" w:rsidP="00621E9D">
            <w:pPr>
              <w:spacing w:after="0" w:line="240" w:lineRule="auto"/>
            </w:pPr>
            <w:r w:rsidRPr="00CD4F2C">
              <w:rPr>
                <w:iCs/>
              </w:rPr>
              <w:t>(e.g.</w:t>
            </w:r>
            <w:r w:rsidR="007228A4">
              <w:rPr>
                <w:iCs/>
              </w:rPr>
              <w:t xml:space="preserve"> </w:t>
            </w:r>
            <w:r>
              <w:rPr>
                <w:iCs/>
              </w:rPr>
              <w:t xml:space="preserve">composer, publisher, society </w:t>
            </w:r>
            <w:r w:rsidRPr="00CD4F2C">
              <w:rPr>
                <w:iCs/>
              </w:rPr>
              <w:t>)?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770AF5F5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603B1BDC" w14:textId="77777777" w:rsidTr="00641E08">
        <w:trPr>
          <w:trHeight w:val="2916"/>
        </w:trPr>
        <w:tc>
          <w:tcPr>
            <w:tcW w:w="607" w:type="dxa"/>
            <w:shd w:val="clear" w:color="auto" w:fill="auto"/>
            <w:vAlign w:val="center"/>
          </w:tcPr>
          <w:p w14:paraId="05CB0D04" w14:textId="77777777" w:rsidR="00100DFC" w:rsidRPr="00CD4F2C" w:rsidRDefault="00100DFC" w:rsidP="00621E9D">
            <w:pPr>
              <w:spacing w:after="0" w:line="240" w:lineRule="auto"/>
            </w:pPr>
            <w:r w:rsidRPr="00CD4F2C">
              <w:t>1.4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7A5C6EB8" w14:textId="77777777" w:rsidR="007228A4" w:rsidRPr="00CD4F2C" w:rsidRDefault="007228A4" w:rsidP="007228A4">
            <w:pPr>
              <w:spacing w:after="0" w:line="240" w:lineRule="auto"/>
              <w:rPr>
                <w:i/>
              </w:rPr>
            </w:pPr>
            <w:r w:rsidRPr="00CD4F2C">
              <w:t xml:space="preserve">Please outline your type of business and its role within the live </w:t>
            </w:r>
            <w:r>
              <w:t xml:space="preserve">classical </w:t>
            </w:r>
            <w:r w:rsidRPr="00CD4F2C">
              <w:t>music industry (e.g. concert/ festival promoter, venue operator, music publisher or songwriter).</w:t>
            </w:r>
          </w:p>
          <w:p w14:paraId="4710878C" w14:textId="77777777" w:rsidR="007228A4" w:rsidRPr="00CD4F2C" w:rsidRDefault="007228A4" w:rsidP="007228A4">
            <w:pPr>
              <w:spacing w:after="0" w:line="240" w:lineRule="auto"/>
            </w:pPr>
          </w:p>
          <w:p w14:paraId="00D2BFC0" w14:textId="602CE5B1" w:rsidR="00100DFC" w:rsidRPr="00CD4F2C" w:rsidRDefault="007228A4" w:rsidP="007228A4">
            <w:pPr>
              <w:spacing w:after="0" w:line="240" w:lineRule="auto"/>
              <w:rPr>
                <w:i/>
              </w:rPr>
            </w:pPr>
            <w:r w:rsidRPr="00CD4F2C">
              <w:rPr>
                <w:i/>
              </w:rPr>
              <w:t xml:space="preserve">(If you are involved in the live </w:t>
            </w:r>
            <w:r>
              <w:rPr>
                <w:i/>
              </w:rPr>
              <w:t>classical</w:t>
            </w:r>
            <w:r w:rsidRPr="00CD4F2C">
              <w:rPr>
                <w:i/>
              </w:rPr>
              <w:t xml:space="preserve"> music industry in several capacities, please complete separate response forms in respect of each of these capacities.)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3012E72B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40044CC3" w14:textId="77777777" w:rsidTr="00641E08">
        <w:trPr>
          <w:trHeight w:val="1992"/>
        </w:trPr>
        <w:tc>
          <w:tcPr>
            <w:tcW w:w="607" w:type="dxa"/>
            <w:shd w:val="clear" w:color="auto" w:fill="auto"/>
            <w:vAlign w:val="center"/>
          </w:tcPr>
          <w:p w14:paraId="56A8B7F3" w14:textId="77777777" w:rsidR="00100DFC" w:rsidRPr="00CD4F2C" w:rsidRDefault="00100DFC" w:rsidP="00621E9D">
            <w:pPr>
              <w:spacing w:after="0" w:line="240" w:lineRule="auto"/>
            </w:pPr>
            <w:r w:rsidRPr="00CD4F2C">
              <w:lastRenderedPageBreak/>
              <w:t>1.5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56482BB2" w14:textId="77777777" w:rsidR="007228A4" w:rsidRPr="00CD4F2C" w:rsidRDefault="007228A4" w:rsidP="007228A4">
            <w:pPr>
              <w:spacing w:after="0" w:line="240" w:lineRule="auto"/>
            </w:pPr>
            <w:r w:rsidRPr="00CD4F2C">
              <w:t xml:space="preserve">If you are a </w:t>
            </w:r>
            <w:r w:rsidRPr="00CD4F2C">
              <w:rPr>
                <w:i/>
              </w:rPr>
              <w:t>PRS for Music</w:t>
            </w:r>
            <w:r w:rsidRPr="00CD4F2C">
              <w:t xml:space="preserve"> licensee, what is your annual revenue from the activity described in your response to Question 1.4? </w:t>
            </w:r>
          </w:p>
          <w:p w14:paraId="29C12701" w14:textId="77777777" w:rsidR="007228A4" w:rsidRPr="00CD4F2C" w:rsidRDefault="007228A4" w:rsidP="007228A4">
            <w:pPr>
              <w:spacing w:after="0" w:line="240" w:lineRule="auto"/>
            </w:pPr>
          </w:p>
          <w:p w14:paraId="5DAFE31C" w14:textId="720214F2" w:rsidR="00100DFC" w:rsidRPr="00CD4F2C" w:rsidRDefault="007228A4" w:rsidP="007228A4">
            <w:pPr>
              <w:spacing w:after="0" w:line="240" w:lineRule="auto"/>
              <w:rPr>
                <w:i/>
              </w:rPr>
            </w:pPr>
            <w:r w:rsidRPr="00CD4F2C">
              <w:rPr>
                <w:i/>
              </w:rPr>
              <w:t>(Please use the most recent complete 12-month period.)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3FA88BB4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29F3D1CB" w14:textId="77777777" w:rsidTr="00641E08">
        <w:trPr>
          <w:trHeight w:val="1295"/>
        </w:trPr>
        <w:tc>
          <w:tcPr>
            <w:tcW w:w="607" w:type="dxa"/>
            <w:shd w:val="clear" w:color="auto" w:fill="auto"/>
            <w:vAlign w:val="center"/>
          </w:tcPr>
          <w:p w14:paraId="00019C8D" w14:textId="77777777" w:rsidR="00100DFC" w:rsidRPr="00CD4F2C" w:rsidRDefault="00100DFC" w:rsidP="00621E9D">
            <w:pPr>
              <w:spacing w:after="0" w:line="240" w:lineRule="auto"/>
            </w:pPr>
            <w:r w:rsidRPr="00CD4F2C">
              <w:t>1.</w:t>
            </w:r>
            <w:r>
              <w:t>6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367DE76D" w14:textId="77777777" w:rsidR="007228A4" w:rsidRDefault="007228A4" w:rsidP="00621E9D">
            <w:pPr>
              <w:spacing w:after="0" w:line="240" w:lineRule="auto"/>
            </w:pPr>
            <w:r>
              <w:t>Please identify</w:t>
            </w:r>
            <w:r w:rsidRPr="00CD4F2C">
              <w:t xml:space="preserve"> any trade body or organisation that communicates with </w:t>
            </w:r>
            <w:r w:rsidRPr="00CD4F2C">
              <w:rPr>
                <w:i/>
              </w:rPr>
              <w:t>PRS for Music</w:t>
            </w:r>
            <w:r w:rsidRPr="00CD4F2C">
              <w:t xml:space="preserve"> on your behalf?</w:t>
            </w:r>
          </w:p>
          <w:p w14:paraId="5C53EC2C" w14:textId="77777777" w:rsidR="007228A4" w:rsidRDefault="007228A4" w:rsidP="00621E9D">
            <w:pPr>
              <w:spacing w:after="0" w:line="240" w:lineRule="auto"/>
            </w:pPr>
          </w:p>
          <w:p w14:paraId="58DF7A2E" w14:textId="17240802" w:rsidR="00100DFC" w:rsidRPr="00CD4F2C" w:rsidRDefault="007228A4" w:rsidP="00621E9D">
            <w:pPr>
              <w:spacing w:after="0" w:line="240" w:lineRule="auto"/>
            </w:pPr>
            <w:r>
              <w:t>(This assists the consultation process)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105F0FF5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69655F8D" w14:textId="77777777" w:rsidTr="00641E08">
        <w:trPr>
          <w:trHeight w:val="1439"/>
        </w:trPr>
        <w:tc>
          <w:tcPr>
            <w:tcW w:w="607" w:type="dxa"/>
            <w:shd w:val="clear" w:color="auto" w:fill="auto"/>
            <w:vAlign w:val="center"/>
          </w:tcPr>
          <w:p w14:paraId="09C41D89" w14:textId="77777777" w:rsidR="00100DFC" w:rsidRPr="00CD4F2C" w:rsidRDefault="00100DFC" w:rsidP="00621E9D">
            <w:pPr>
              <w:spacing w:after="0" w:line="240" w:lineRule="auto"/>
            </w:pPr>
            <w:r w:rsidRPr="00CD4F2C">
              <w:t>1.</w:t>
            </w:r>
            <w:r>
              <w:t>7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43ADBA81" w14:textId="2907EE66" w:rsidR="00100DFC" w:rsidRPr="00CD4F2C" w:rsidRDefault="007228A4" w:rsidP="00621E9D">
            <w:pPr>
              <w:spacing w:after="0" w:line="240" w:lineRule="auto"/>
            </w:pPr>
            <w:r w:rsidRPr="00CD4F2C">
              <w:t xml:space="preserve">Would you like </w:t>
            </w:r>
            <w:r w:rsidRPr="00CD4F2C">
              <w:rPr>
                <w:i/>
              </w:rPr>
              <w:t>PRS for Music</w:t>
            </w:r>
            <w:r w:rsidRPr="00CD4F2C">
              <w:t xml:space="preserve"> to</w:t>
            </w:r>
            <w:r>
              <w:t xml:space="preserve"> keep</w:t>
            </w:r>
            <w:r w:rsidRPr="00CD4F2C">
              <w:t xml:space="preserve"> your answers confidential? If so, please indicate if this applies to the information provided in all or only part of your responses.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7AD8C75E" w14:textId="77777777" w:rsidR="00100DFC" w:rsidRPr="00CD4F2C" w:rsidRDefault="00100DFC" w:rsidP="00621E9D">
            <w:pPr>
              <w:spacing w:after="0" w:line="240" w:lineRule="auto"/>
            </w:pPr>
          </w:p>
        </w:tc>
      </w:tr>
    </w:tbl>
    <w:p w14:paraId="71CDC00B" w14:textId="77777777" w:rsidR="00641E08" w:rsidRDefault="00641E08" w:rsidP="00100DF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066"/>
        <w:gridCol w:w="4394"/>
      </w:tblGrid>
      <w:tr w:rsidR="00100DFC" w:rsidRPr="00CD4F2C" w14:paraId="22C1DE57" w14:textId="77777777" w:rsidTr="00641E08">
        <w:trPr>
          <w:trHeight w:val="429"/>
        </w:trPr>
        <w:tc>
          <w:tcPr>
            <w:tcW w:w="607" w:type="dxa"/>
            <w:shd w:val="clear" w:color="auto" w:fill="C00000"/>
            <w:vAlign w:val="center"/>
          </w:tcPr>
          <w:p w14:paraId="7CDC6107" w14:textId="77777777" w:rsidR="00100DFC" w:rsidRPr="00CD4F2C" w:rsidRDefault="00100DFC" w:rsidP="00621E9D">
            <w:pPr>
              <w:spacing w:after="0" w:line="240" w:lineRule="auto"/>
              <w:rPr>
                <w:b/>
                <w:color w:val="FFFFFF"/>
              </w:rPr>
            </w:pPr>
            <w:r w:rsidRPr="00CD4F2C">
              <w:rPr>
                <w:b/>
                <w:color w:val="FFFFFF"/>
              </w:rPr>
              <w:t>2</w:t>
            </w:r>
          </w:p>
        </w:tc>
        <w:tc>
          <w:tcPr>
            <w:tcW w:w="8460" w:type="dxa"/>
            <w:gridSpan w:val="2"/>
            <w:shd w:val="clear" w:color="auto" w:fill="C00000"/>
            <w:vAlign w:val="center"/>
          </w:tcPr>
          <w:p w14:paraId="2D835789" w14:textId="77777777" w:rsidR="00100DFC" w:rsidRPr="00CD4F2C" w:rsidRDefault="00100DFC" w:rsidP="00621E9D">
            <w:pPr>
              <w:spacing w:after="0" w:line="240" w:lineRule="auto"/>
              <w:rPr>
                <w:b/>
                <w:color w:val="FFFFFF"/>
              </w:rPr>
            </w:pPr>
            <w:r w:rsidRPr="00CD4F2C">
              <w:rPr>
                <w:b/>
                <w:color w:val="FFFFFF"/>
              </w:rPr>
              <w:t>Tariff L</w:t>
            </w:r>
            <w:r>
              <w:rPr>
                <w:b/>
                <w:color w:val="FFFFFF"/>
              </w:rPr>
              <w:t xml:space="preserve">C </w:t>
            </w:r>
            <w:r w:rsidRPr="00CD4F2C">
              <w:rPr>
                <w:b/>
                <w:color w:val="FFFFFF"/>
              </w:rPr>
              <w:t>- General</w:t>
            </w:r>
            <w:r w:rsidRPr="00CD4F2C"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>Response</w:t>
            </w:r>
          </w:p>
        </w:tc>
      </w:tr>
      <w:tr w:rsidR="00100DFC" w:rsidRPr="00CD4F2C" w14:paraId="190283FD" w14:textId="77777777" w:rsidTr="007228A4">
        <w:trPr>
          <w:trHeight w:val="2451"/>
        </w:trPr>
        <w:tc>
          <w:tcPr>
            <w:tcW w:w="607" w:type="dxa"/>
            <w:shd w:val="clear" w:color="auto" w:fill="auto"/>
            <w:vAlign w:val="center"/>
          </w:tcPr>
          <w:p w14:paraId="027B7298" w14:textId="77777777" w:rsidR="00100DFC" w:rsidRPr="00CD4F2C" w:rsidRDefault="00100DFC" w:rsidP="00621E9D">
            <w:pPr>
              <w:spacing w:after="0" w:line="240" w:lineRule="auto"/>
            </w:pPr>
            <w:r w:rsidRPr="00CD4F2C">
              <w:t>2.1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437C0E7C" w14:textId="0DE0B570" w:rsidR="007228A4" w:rsidRDefault="007228A4" w:rsidP="00621E9D">
            <w:pPr>
              <w:spacing w:after="0" w:line="240" w:lineRule="auto"/>
            </w:pPr>
            <w:r w:rsidRPr="00CD4F2C">
              <w:t xml:space="preserve">What is your view on the issues raised in sections </w:t>
            </w:r>
            <w:r>
              <w:t>1.3 and 1.4</w:t>
            </w:r>
            <w:r w:rsidRPr="00CD4F2C">
              <w:t xml:space="preserve"> of the consultation</w:t>
            </w:r>
            <w:r>
              <w:t>?</w:t>
            </w:r>
          </w:p>
          <w:p w14:paraId="255A2240" w14:textId="77777777" w:rsidR="007228A4" w:rsidRDefault="007228A4" w:rsidP="00621E9D">
            <w:pPr>
              <w:spacing w:after="0" w:line="240" w:lineRule="auto"/>
            </w:pPr>
          </w:p>
          <w:p w14:paraId="54E7F388" w14:textId="009D4868" w:rsidR="00100DFC" w:rsidRPr="00CD4F2C" w:rsidRDefault="007228A4" w:rsidP="00621E9D">
            <w:pPr>
              <w:spacing w:after="0" w:line="240" w:lineRule="auto"/>
              <w:rPr>
                <w:i/>
              </w:rPr>
            </w:pPr>
            <w:r w:rsidRPr="00CD4F2C">
              <w:t>(</w:t>
            </w:r>
            <w:r>
              <w:t>i.e. the reasons for conducting a review of Tariff LC, the differences between Tariffs LC and LP and the effect of public subsidies on the live classical music market)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617678BB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2DB1E27E" w14:textId="77777777" w:rsidTr="00641E08">
        <w:trPr>
          <w:trHeight w:val="2391"/>
        </w:trPr>
        <w:tc>
          <w:tcPr>
            <w:tcW w:w="607" w:type="dxa"/>
            <w:shd w:val="clear" w:color="auto" w:fill="auto"/>
            <w:vAlign w:val="center"/>
          </w:tcPr>
          <w:p w14:paraId="108E4386" w14:textId="77777777" w:rsidR="00100DFC" w:rsidRPr="00CD4F2C" w:rsidRDefault="00100DFC" w:rsidP="00621E9D">
            <w:pPr>
              <w:spacing w:after="0" w:line="240" w:lineRule="auto"/>
            </w:pPr>
            <w:r w:rsidRPr="00CD4F2C">
              <w:t>2.2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3CC13183" w14:textId="67144875" w:rsidR="00100DFC" w:rsidRPr="00CD4F2C" w:rsidRDefault="007228A4" w:rsidP="00621E9D">
            <w:pPr>
              <w:spacing w:after="0" w:line="240" w:lineRule="auto"/>
            </w:pPr>
            <w:r w:rsidRPr="00CD4F2C">
              <w:t xml:space="preserve">In light of the views you have expressed in response to question </w:t>
            </w:r>
            <w:r>
              <w:t>2.1</w:t>
            </w:r>
            <w:r w:rsidRPr="00CD4F2C">
              <w:t>, and generally (</w:t>
            </w:r>
            <w:r>
              <w:t>particularly taking into account</w:t>
            </w:r>
            <w:r w:rsidRPr="00CD4F2C">
              <w:t xml:space="preserve"> section </w:t>
            </w:r>
            <w:r>
              <w:t>1.4</w:t>
            </w:r>
            <w:r w:rsidRPr="00CD4F2C">
              <w:t xml:space="preserve"> in the consultation document), would you agree that changes are required to (a) the Tariff L</w:t>
            </w:r>
            <w:r>
              <w:t>C</w:t>
            </w:r>
            <w:r w:rsidRPr="00CD4F2C">
              <w:t xml:space="preserve"> rate</w:t>
            </w:r>
            <w:r>
              <w:t xml:space="preserve"> and/</w:t>
            </w:r>
            <w:r w:rsidRPr="00CD4F2C">
              <w:t>or (b) the Tariff L</w:t>
            </w:r>
            <w:r>
              <w:t>C</w:t>
            </w:r>
            <w:r w:rsidRPr="00CD4F2C">
              <w:t xml:space="preserve"> revenue base, and if so what changes?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5A955384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5EA37911" w14:textId="77777777" w:rsidTr="00641E08">
        <w:trPr>
          <w:trHeight w:val="979"/>
        </w:trPr>
        <w:tc>
          <w:tcPr>
            <w:tcW w:w="607" w:type="dxa"/>
            <w:shd w:val="clear" w:color="auto" w:fill="auto"/>
            <w:vAlign w:val="center"/>
          </w:tcPr>
          <w:p w14:paraId="1C4AD910" w14:textId="77777777" w:rsidR="00100DFC" w:rsidRPr="00CD4F2C" w:rsidRDefault="00100DFC" w:rsidP="00621E9D">
            <w:pPr>
              <w:spacing w:after="0" w:line="240" w:lineRule="auto"/>
            </w:pPr>
            <w:r w:rsidRPr="00CD4F2C">
              <w:t>2.3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7E75F3C1" w14:textId="77777777" w:rsidR="00100DFC" w:rsidRPr="00CD4F2C" w:rsidRDefault="00100DFC" w:rsidP="00621E9D">
            <w:pPr>
              <w:spacing w:after="0" w:line="240" w:lineRule="auto"/>
            </w:pPr>
            <w:r w:rsidRPr="00CD4F2C">
              <w:t xml:space="preserve">Please outline any changes to </w:t>
            </w:r>
            <w:r w:rsidRPr="00CD4F2C">
              <w:rPr>
                <w:i/>
              </w:rPr>
              <w:t>PRS for Music’s</w:t>
            </w:r>
            <w:r w:rsidRPr="00CD4F2C">
              <w:t xml:space="preserve"> licensing </w:t>
            </w:r>
            <w:r w:rsidRPr="00CD4F2C">
              <w:rPr>
                <w:b/>
              </w:rPr>
              <w:t>process</w:t>
            </w:r>
            <w:r w:rsidRPr="00CD4F2C">
              <w:t xml:space="preserve"> under Tariff L</w:t>
            </w:r>
            <w:r>
              <w:t>C</w:t>
            </w:r>
            <w:r w:rsidRPr="00CD4F2C">
              <w:t xml:space="preserve"> that you would like to see.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0E15351E" w14:textId="77777777" w:rsidR="00100DFC" w:rsidRPr="00CD4F2C" w:rsidRDefault="00100DFC" w:rsidP="00621E9D">
            <w:pPr>
              <w:spacing w:after="0" w:line="240" w:lineRule="auto"/>
            </w:pPr>
          </w:p>
        </w:tc>
      </w:tr>
    </w:tbl>
    <w:p w14:paraId="406871B8" w14:textId="77777777" w:rsidR="00100DFC" w:rsidRDefault="00100DFC" w:rsidP="00100DF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066"/>
        <w:gridCol w:w="4394"/>
      </w:tblGrid>
      <w:tr w:rsidR="00100DFC" w:rsidRPr="00CD4F2C" w14:paraId="3AF1101F" w14:textId="77777777" w:rsidTr="00641E08">
        <w:trPr>
          <w:trHeight w:val="892"/>
        </w:trPr>
        <w:tc>
          <w:tcPr>
            <w:tcW w:w="607" w:type="dxa"/>
            <w:shd w:val="clear" w:color="auto" w:fill="C00000"/>
            <w:vAlign w:val="center"/>
          </w:tcPr>
          <w:p w14:paraId="01DF72F1" w14:textId="77777777" w:rsidR="00100DFC" w:rsidRPr="00CD4F2C" w:rsidRDefault="00100DFC" w:rsidP="00621E9D">
            <w:pPr>
              <w:spacing w:after="0" w:line="240" w:lineRule="auto"/>
              <w:rPr>
                <w:b/>
              </w:rPr>
            </w:pPr>
            <w:r w:rsidRPr="00CD4F2C">
              <w:rPr>
                <w:b/>
              </w:rPr>
              <w:t>3</w:t>
            </w:r>
          </w:p>
        </w:tc>
        <w:tc>
          <w:tcPr>
            <w:tcW w:w="8460" w:type="dxa"/>
            <w:gridSpan w:val="2"/>
            <w:shd w:val="clear" w:color="auto" w:fill="C00000"/>
            <w:vAlign w:val="center"/>
          </w:tcPr>
          <w:p w14:paraId="74494BE2" w14:textId="77777777" w:rsidR="00100DFC" w:rsidRPr="008D3799" w:rsidRDefault="00100DFC" w:rsidP="00621E9D">
            <w:pPr>
              <w:spacing w:after="0" w:line="240" w:lineRule="auto"/>
            </w:pPr>
            <w:r>
              <w:rPr>
                <w:b/>
              </w:rPr>
              <w:t xml:space="preserve">Classical Live Event </w:t>
            </w:r>
            <w:r w:rsidRPr="00CD4F2C">
              <w:rPr>
                <w:b/>
              </w:rPr>
              <w:t>Revenue</w:t>
            </w:r>
            <w:r>
              <w:rPr>
                <w:b/>
              </w:rPr>
              <w:t xml:space="preserve"> </w:t>
            </w:r>
            <w:r>
              <w:t>(to provide some context for your responses to the consultation these questions are an opportunity to give information about the revenues derived from the classical live events you are associated with)</w:t>
            </w:r>
          </w:p>
        </w:tc>
      </w:tr>
      <w:tr w:rsidR="00100DFC" w:rsidRPr="00CD4F2C" w14:paraId="65B1A4F6" w14:textId="77777777" w:rsidTr="00641E08">
        <w:trPr>
          <w:trHeight w:val="1354"/>
        </w:trPr>
        <w:tc>
          <w:tcPr>
            <w:tcW w:w="607" w:type="dxa"/>
            <w:shd w:val="clear" w:color="auto" w:fill="auto"/>
            <w:vAlign w:val="center"/>
          </w:tcPr>
          <w:p w14:paraId="4D0438C6" w14:textId="77777777" w:rsidR="00100DFC" w:rsidRPr="00CD4F2C" w:rsidRDefault="00100DFC" w:rsidP="00621E9D">
            <w:pPr>
              <w:spacing w:after="0" w:line="240" w:lineRule="auto"/>
            </w:pPr>
            <w:r w:rsidRPr="00CD4F2C">
              <w:t>3.1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64C3048D" w14:textId="77777777" w:rsidR="007228A4" w:rsidRDefault="007228A4" w:rsidP="00621E9D">
            <w:pPr>
              <w:spacing w:after="0" w:line="240" w:lineRule="auto"/>
            </w:pPr>
            <w:r w:rsidRPr="00CD4F2C">
              <w:t xml:space="preserve">What is </w:t>
            </w:r>
            <w:r>
              <w:t>the</w:t>
            </w:r>
            <w:r w:rsidRPr="00CD4F2C">
              <w:t xml:space="preserve"> revenue split (%) between </w:t>
            </w:r>
            <w:r>
              <w:t xml:space="preserve">ticket sales and other sources of </w:t>
            </w:r>
            <w:proofErr w:type="gramStart"/>
            <w:r>
              <w:t>revenue</w:t>
            </w:r>
            <w:proofErr w:type="gramEnd"/>
          </w:p>
          <w:p w14:paraId="15D53DD0" w14:textId="77777777" w:rsidR="007228A4" w:rsidRDefault="007228A4" w:rsidP="00621E9D">
            <w:pPr>
              <w:spacing w:after="0" w:line="240" w:lineRule="auto"/>
            </w:pPr>
          </w:p>
          <w:p w14:paraId="250B96DF" w14:textId="28927668" w:rsidR="00100DFC" w:rsidRPr="007228A4" w:rsidRDefault="007228A4" w:rsidP="00621E9D">
            <w:pPr>
              <w:spacing w:after="0" w:line="240" w:lineRule="auto"/>
            </w:pPr>
            <w:r>
              <w:t>(e.g. hospitality, programme sales etc.)</w:t>
            </w:r>
            <w:r w:rsidRPr="00CD4F2C">
              <w:t xml:space="preserve">? 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48A7BAAF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79741EDF" w14:textId="77777777" w:rsidTr="00641E08">
        <w:trPr>
          <w:trHeight w:val="2407"/>
        </w:trPr>
        <w:tc>
          <w:tcPr>
            <w:tcW w:w="607" w:type="dxa"/>
            <w:shd w:val="clear" w:color="auto" w:fill="auto"/>
            <w:vAlign w:val="center"/>
          </w:tcPr>
          <w:p w14:paraId="6B1265F4" w14:textId="77777777" w:rsidR="00100DFC" w:rsidRPr="00CD4F2C" w:rsidRDefault="00100DFC" w:rsidP="00621E9D">
            <w:pPr>
              <w:spacing w:after="0" w:line="240" w:lineRule="auto"/>
            </w:pPr>
            <w:r w:rsidRPr="00CD4F2C">
              <w:lastRenderedPageBreak/>
              <w:t>3.2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3BDE33C2" w14:textId="77777777" w:rsidR="00100DFC" w:rsidRPr="00CD4F2C" w:rsidRDefault="00100DFC" w:rsidP="00621E9D">
            <w:pPr>
              <w:spacing w:after="0" w:line="240" w:lineRule="auto"/>
            </w:pPr>
            <w:r w:rsidRPr="00CD4F2C">
              <w:t xml:space="preserve">Within your </w:t>
            </w:r>
            <w:r>
              <w:rPr>
                <w:b/>
                <w:bCs/>
              </w:rPr>
              <w:t xml:space="preserve">ticket sales </w:t>
            </w:r>
            <w:r w:rsidRPr="00CD4F2C">
              <w:t>revenue, what is the % split between:</w:t>
            </w:r>
            <w:r w:rsidRPr="00CD4F2C">
              <w:br/>
            </w:r>
          </w:p>
          <w:p w14:paraId="56746587" w14:textId="77777777" w:rsidR="00100DFC" w:rsidRPr="00CD4F2C" w:rsidRDefault="00100DFC" w:rsidP="00100DF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D4F2C">
              <w:t>revenue from the face value of the ticket;</w:t>
            </w:r>
          </w:p>
          <w:p w14:paraId="4A67D3E5" w14:textId="77777777" w:rsidR="00100DFC" w:rsidRPr="00CD4F2C" w:rsidRDefault="00100DFC" w:rsidP="00100DF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D4F2C">
              <w:t>revenue from other ticketing related items (e.g. booking fees, payments from ticketing agents etc.)?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0C38C898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7D98A1F5" w14:textId="77777777" w:rsidTr="00EF4283">
        <w:trPr>
          <w:trHeight w:val="2675"/>
        </w:trPr>
        <w:tc>
          <w:tcPr>
            <w:tcW w:w="607" w:type="dxa"/>
            <w:shd w:val="clear" w:color="auto" w:fill="auto"/>
            <w:vAlign w:val="center"/>
          </w:tcPr>
          <w:p w14:paraId="76D13EEE" w14:textId="77777777" w:rsidR="00100DFC" w:rsidRPr="00CD4F2C" w:rsidRDefault="00100DFC" w:rsidP="00621E9D">
            <w:pPr>
              <w:spacing w:after="0" w:line="240" w:lineRule="auto"/>
            </w:pPr>
            <w:r w:rsidRPr="00CD4F2C">
              <w:t>3.</w:t>
            </w:r>
            <w:r>
              <w:t>3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54681C48" w14:textId="77777777" w:rsidR="00100DFC" w:rsidRPr="00CD4F2C" w:rsidRDefault="00100DFC" w:rsidP="00621E9D">
            <w:pPr>
              <w:spacing w:after="0" w:line="240" w:lineRule="auto"/>
            </w:pPr>
            <w:r w:rsidRPr="00CD4F2C">
              <w:t>On average, what percentage of tickets do you distribute on a complimentary or discounted basis?</w:t>
            </w:r>
            <w:r w:rsidRPr="00CD4F2C">
              <w:br/>
            </w:r>
            <w:r w:rsidRPr="00CD4F2C">
              <w:br/>
            </w:r>
            <w:r w:rsidRPr="00CD4F2C">
              <w:rPr>
                <w:i/>
              </w:rPr>
              <w:t>(Please include tickets not sold via ticket vendors, such as those provided free of charge or at a discount to press representatives, record labels, sponsors or corporate partners.)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3911DEAF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79EAEF13" w14:textId="77777777" w:rsidTr="00EF4283">
        <w:trPr>
          <w:trHeight w:val="3818"/>
        </w:trPr>
        <w:tc>
          <w:tcPr>
            <w:tcW w:w="607" w:type="dxa"/>
            <w:shd w:val="clear" w:color="auto" w:fill="auto"/>
            <w:vAlign w:val="center"/>
          </w:tcPr>
          <w:p w14:paraId="638A31A8" w14:textId="77777777" w:rsidR="00100DFC" w:rsidRPr="00CD4F2C" w:rsidRDefault="00100DFC" w:rsidP="00621E9D">
            <w:pPr>
              <w:spacing w:after="0" w:line="240" w:lineRule="auto"/>
            </w:pPr>
            <w:r w:rsidRPr="00CD4F2C">
              <w:t>3.</w:t>
            </w:r>
            <w:r>
              <w:t>4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479FEB66" w14:textId="77777777" w:rsidR="00100DFC" w:rsidRPr="00CD4F2C" w:rsidRDefault="00100DFC" w:rsidP="00621E9D">
            <w:pPr>
              <w:spacing w:after="0" w:line="240" w:lineRule="auto"/>
            </w:pPr>
            <w:r>
              <w:t>For</w:t>
            </w:r>
            <w:r w:rsidRPr="00CD4F2C">
              <w:t xml:space="preserve"> revenue</w:t>
            </w:r>
            <w:r>
              <w:t xml:space="preserve"> received</w:t>
            </w:r>
            <w:r w:rsidRPr="00CD4F2C">
              <w:t xml:space="preserve"> from season tickets or boxes at live </w:t>
            </w:r>
            <w:r>
              <w:t xml:space="preserve">classical </w:t>
            </w:r>
            <w:r w:rsidRPr="00CD4F2C">
              <w:t>events, please specify:</w:t>
            </w:r>
          </w:p>
          <w:p w14:paraId="5D167B13" w14:textId="77777777" w:rsidR="00100DFC" w:rsidRPr="00CD4F2C" w:rsidRDefault="00100DFC" w:rsidP="00621E9D">
            <w:pPr>
              <w:spacing w:after="0" w:line="240" w:lineRule="auto"/>
            </w:pPr>
          </w:p>
          <w:p w14:paraId="427C6BA2" w14:textId="77777777" w:rsidR="00100DFC" w:rsidRPr="00CD4F2C" w:rsidRDefault="00100DFC" w:rsidP="00100DF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D4F2C">
              <w:t>the percentage that the season ticket revenue represents compared to your ticketing (general sale) revenue;</w:t>
            </w:r>
          </w:p>
          <w:p w14:paraId="3A39F6A0" w14:textId="77777777" w:rsidR="00100DFC" w:rsidRPr="00CD4F2C" w:rsidRDefault="00100DFC" w:rsidP="00100DF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D4F2C">
              <w:t>the percentage that the box revenue (sold e.g. as part of corporate hospitality packages) represents compared to your ticketing (general sale) revenue.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5CB72A9F" w14:textId="77777777" w:rsidR="00100DFC" w:rsidRPr="00CD4F2C" w:rsidRDefault="00100DFC" w:rsidP="00621E9D">
            <w:pPr>
              <w:spacing w:after="0" w:line="240" w:lineRule="auto"/>
            </w:pPr>
          </w:p>
        </w:tc>
      </w:tr>
    </w:tbl>
    <w:p w14:paraId="44E29986" w14:textId="77777777" w:rsidR="00100DFC" w:rsidRDefault="00100DFC" w:rsidP="00100DF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460"/>
      </w:tblGrid>
      <w:tr w:rsidR="00100DFC" w:rsidRPr="00CD4F2C" w14:paraId="1FA967BC" w14:textId="77777777" w:rsidTr="00EF4283">
        <w:trPr>
          <w:trHeight w:val="832"/>
        </w:trPr>
        <w:tc>
          <w:tcPr>
            <w:tcW w:w="607" w:type="dxa"/>
            <w:shd w:val="clear" w:color="auto" w:fill="C00000"/>
            <w:vAlign w:val="center"/>
          </w:tcPr>
          <w:p w14:paraId="442879A1" w14:textId="77777777" w:rsidR="00100DFC" w:rsidRPr="00CD4F2C" w:rsidRDefault="00100DFC" w:rsidP="00621E9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8460" w:type="dxa"/>
            <w:shd w:val="clear" w:color="auto" w:fill="C00000"/>
            <w:vAlign w:val="center"/>
          </w:tcPr>
          <w:p w14:paraId="5FCEE80F" w14:textId="77777777" w:rsidR="00100DFC" w:rsidRPr="00CD4F2C" w:rsidRDefault="00100DFC" w:rsidP="00621E9D">
            <w:pPr>
              <w:spacing w:after="0" w:line="240" w:lineRule="auto"/>
              <w:rPr>
                <w:b/>
                <w:color w:val="FFFFFF"/>
              </w:rPr>
            </w:pPr>
            <w:r w:rsidRPr="00CD4F2C">
              <w:rPr>
                <w:b/>
                <w:color w:val="FFFFFF"/>
              </w:rPr>
              <w:t xml:space="preserve">Costs of staging a </w:t>
            </w:r>
            <w:r>
              <w:rPr>
                <w:b/>
                <w:color w:val="FFFFFF"/>
              </w:rPr>
              <w:t xml:space="preserve">classical </w:t>
            </w:r>
            <w:r w:rsidRPr="00CD4F2C">
              <w:rPr>
                <w:b/>
                <w:color w:val="FFFFFF"/>
              </w:rPr>
              <w:t>live event</w:t>
            </w:r>
            <w:r>
              <w:rPr>
                <w:b/>
                <w:color w:val="FFFFFF"/>
              </w:rPr>
              <w:t xml:space="preserve"> </w:t>
            </w:r>
            <w:r>
              <w:t>(to provide some context for your responses to the consultation, these questions are an opportunity to give information about the costs of the classical live events you are associated with)</w:t>
            </w:r>
          </w:p>
        </w:tc>
      </w:tr>
    </w:tbl>
    <w:p w14:paraId="72505A9F" w14:textId="77777777" w:rsidR="00EF4283" w:rsidRDefault="00EF4283" w:rsidP="00EF4283">
      <w:pPr>
        <w:pStyle w:val="NoSpacing"/>
      </w:pPr>
    </w:p>
    <w:p w14:paraId="52832492" w14:textId="786C6AF6" w:rsidR="00100DFC" w:rsidRPr="00993154" w:rsidRDefault="00100DFC" w:rsidP="00100DFC">
      <w:r w:rsidRPr="00993154">
        <w:t xml:space="preserve">Please illustrate how </w:t>
      </w:r>
      <w:r>
        <w:t xml:space="preserve">the costs of staging a live classical event are </w:t>
      </w:r>
      <w:r w:rsidRPr="00993154">
        <w:t>divide</w:t>
      </w:r>
      <w:r>
        <w:t>d</w:t>
      </w:r>
      <w:r w:rsidRPr="00993154">
        <w:t xml:space="preserve"> between the following </w:t>
      </w:r>
      <w:r>
        <w:t>categories on average. Please add any missing cost categories if necessary (so these add up to 100%):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4394"/>
      </w:tblGrid>
      <w:tr w:rsidR="00100DFC" w:rsidRPr="00CD4F2C" w14:paraId="3ED435C1" w14:textId="77777777" w:rsidTr="00EF4283">
        <w:trPr>
          <w:trHeight w:val="1022"/>
        </w:trPr>
        <w:tc>
          <w:tcPr>
            <w:tcW w:w="2830" w:type="dxa"/>
            <w:shd w:val="clear" w:color="auto" w:fill="auto"/>
            <w:vAlign w:val="center"/>
          </w:tcPr>
          <w:p w14:paraId="0C1EE37D" w14:textId="77777777" w:rsidR="00100DFC" w:rsidRPr="00CD4F2C" w:rsidRDefault="00100DFC" w:rsidP="00621E9D">
            <w:pPr>
              <w:spacing w:after="0" w:line="240" w:lineRule="auto"/>
              <w:rPr>
                <w:b/>
              </w:rPr>
            </w:pPr>
            <w:r w:rsidRPr="00CD4F2C">
              <w:rPr>
                <w:b/>
              </w:rPr>
              <w:t>Cost category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9DBD9" w14:textId="77777777" w:rsidR="00100DFC" w:rsidRPr="00CD4F2C" w:rsidRDefault="00100DFC" w:rsidP="00621E9D">
            <w:pPr>
              <w:spacing w:after="0" w:line="240" w:lineRule="auto"/>
              <w:rPr>
                <w:b/>
              </w:rPr>
            </w:pPr>
            <w:r w:rsidRPr="00CD4F2C">
              <w:rPr>
                <w:b/>
              </w:rPr>
              <w:t>% of total costs of staging a live event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43D877" w14:textId="77777777" w:rsidR="00100DFC" w:rsidRPr="00CD4F2C" w:rsidRDefault="00100DFC" w:rsidP="00621E9D">
            <w:pPr>
              <w:spacing w:after="0" w:line="240" w:lineRule="auto"/>
              <w:rPr>
                <w:b/>
              </w:rPr>
            </w:pPr>
            <w:r w:rsidRPr="00CD4F2C">
              <w:rPr>
                <w:b/>
              </w:rPr>
              <w:t>Comments</w:t>
            </w:r>
          </w:p>
        </w:tc>
      </w:tr>
      <w:tr w:rsidR="00EF4283" w:rsidRPr="00CD4F2C" w14:paraId="1C7C4043" w14:textId="77777777" w:rsidTr="00EF4283">
        <w:trPr>
          <w:trHeight w:val="852"/>
        </w:trPr>
        <w:tc>
          <w:tcPr>
            <w:tcW w:w="2830" w:type="dxa"/>
            <w:shd w:val="clear" w:color="auto" w:fill="auto"/>
            <w:vAlign w:val="center"/>
          </w:tcPr>
          <w:p w14:paraId="71C146A1" w14:textId="4EA7E4FB" w:rsidR="00EF4283" w:rsidRPr="00CD4F2C" w:rsidRDefault="00EF4283" w:rsidP="00621E9D">
            <w:pPr>
              <w:spacing w:after="0" w:line="240" w:lineRule="auto"/>
            </w:pPr>
            <w:r w:rsidRPr="00EF4283">
              <w:t xml:space="preserve">Artist compensation (excluding </w:t>
            </w:r>
            <w:r w:rsidRPr="00EF4283">
              <w:rPr>
                <w:i/>
              </w:rPr>
              <w:t>PRS for Music</w:t>
            </w:r>
            <w:r w:rsidRPr="00EF4283">
              <w:t xml:space="preserve"> licence fees)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1EBF8EEB" w14:textId="77777777" w:rsidR="00EF4283" w:rsidRPr="00CD4F2C" w:rsidRDefault="00EF4283" w:rsidP="00621E9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35DA8DBC" w14:textId="77777777" w:rsidR="00EF4283" w:rsidRPr="00CD4F2C" w:rsidRDefault="00EF4283" w:rsidP="00621E9D">
            <w:pPr>
              <w:spacing w:after="0" w:line="240" w:lineRule="auto"/>
            </w:pPr>
          </w:p>
        </w:tc>
      </w:tr>
      <w:tr w:rsidR="00EF4283" w:rsidRPr="00CD4F2C" w14:paraId="2B5BBDCB" w14:textId="77777777" w:rsidTr="00EF4283">
        <w:trPr>
          <w:trHeight w:val="269"/>
        </w:trPr>
        <w:tc>
          <w:tcPr>
            <w:tcW w:w="2830" w:type="dxa"/>
            <w:shd w:val="clear" w:color="auto" w:fill="auto"/>
            <w:vAlign w:val="center"/>
          </w:tcPr>
          <w:p w14:paraId="49EE2005" w14:textId="367E9DA9" w:rsidR="00EF4283" w:rsidRPr="00CD4F2C" w:rsidRDefault="00EF4283" w:rsidP="00621E9D">
            <w:pPr>
              <w:spacing w:after="0" w:line="240" w:lineRule="auto"/>
            </w:pPr>
            <w:r w:rsidRPr="00CD4F2C">
              <w:t>Production/equipment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F4F4CD6" w14:textId="77777777" w:rsidR="00EF4283" w:rsidRPr="00CD4F2C" w:rsidRDefault="00EF4283" w:rsidP="00621E9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30439299" w14:textId="77777777" w:rsidR="00EF4283" w:rsidRPr="00CD4F2C" w:rsidRDefault="00EF4283" w:rsidP="00621E9D">
            <w:pPr>
              <w:spacing w:after="0" w:line="240" w:lineRule="auto"/>
            </w:pPr>
          </w:p>
        </w:tc>
      </w:tr>
      <w:tr w:rsidR="00EF4283" w:rsidRPr="00CD4F2C" w14:paraId="27EFC5BC" w14:textId="77777777" w:rsidTr="00EF4283">
        <w:trPr>
          <w:trHeight w:val="273"/>
        </w:trPr>
        <w:tc>
          <w:tcPr>
            <w:tcW w:w="2830" w:type="dxa"/>
            <w:shd w:val="clear" w:color="auto" w:fill="auto"/>
            <w:vAlign w:val="center"/>
          </w:tcPr>
          <w:p w14:paraId="4D41602C" w14:textId="2153293B" w:rsidR="00EF4283" w:rsidRPr="00CD4F2C" w:rsidRDefault="00EF4283" w:rsidP="00621E9D">
            <w:pPr>
              <w:spacing w:after="0" w:line="240" w:lineRule="auto"/>
            </w:pPr>
            <w:r w:rsidRPr="00CD4F2C">
              <w:t>Venue hire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013551E" w14:textId="77777777" w:rsidR="00EF4283" w:rsidRPr="00CD4F2C" w:rsidRDefault="00EF4283" w:rsidP="00621E9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60B557A2" w14:textId="77777777" w:rsidR="00EF4283" w:rsidRPr="00CD4F2C" w:rsidRDefault="00EF4283" w:rsidP="00621E9D">
            <w:pPr>
              <w:spacing w:after="0" w:line="240" w:lineRule="auto"/>
            </w:pPr>
          </w:p>
        </w:tc>
      </w:tr>
      <w:tr w:rsidR="00EF4283" w:rsidRPr="00CD4F2C" w14:paraId="58469CF9" w14:textId="77777777" w:rsidTr="00EF4283">
        <w:trPr>
          <w:trHeight w:val="546"/>
        </w:trPr>
        <w:tc>
          <w:tcPr>
            <w:tcW w:w="2830" w:type="dxa"/>
            <w:shd w:val="clear" w:color="auto" w:fill="auto"/>
            <w:vAlign w:val="center"/>
          </w:tcPr>
          <w:p w14:paraId="7E96049B" w14:textId="568DC13A" w:rsidR="00EF4283" w:rsidRPr="00CD4F2C" w:rsidRDefault="00EF4283" w:rsidP="00621E9D">
            <w:pPr>
              <w:spacing w:after="0" w:line="240" w:lineRule="auto"/>
            </w:pPr>
            <w:r w:rsidRPr="00CD4F2C">
              <w:t>Staffing (incl. venue &amp; security)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C3BAB83" w14:textId="77777777" w:rsidR="00EF4283" w:rsidRPr="00CD4F2C" w:rsidRDefault="00EF4283" w:rsidP="00621E9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782FAE82" w14:textId="77777777" w:rsidR="00EF4283" w:rsidRPr="00CD4F2C" w:rsidRDefault="00EF4283" w:rsidP="00621E9D">
            <w:pPr>
              <w:spacing w:after="0" w:line="240" w:lineRule="auto"/>
            </w:pPr>
          </w:p>
        </w:tc>
      </w:tr>
      <w:tr w:rsidR="00EF4283" w:rsidRPr="00CD4F2C" w14:paraId="6826796E" w14:textId="77777777" w:rsidTr="00EF4283">
        <w:trPr>
          <w:trHeight w:val="285"/>
        </w:trPr>
        <w:tc>
          <w:tcPr>
            <w:tcW w:w="2830" w:type="dxa"/>
            <w:shd w:val="clear" w:color="auto" w:fill="auto"/>
            <w:vAlign w:val="center"/>
          </w:tcPr>
          <w:p w14:paraId="22ECCCEC" w14:textId="090619CF" w:rsidR="00EF4283" w:rsidRPr="00CD4F2C" w:rsidRDefault="00EF4283" w:rsidP="00621E9D">
            <w:pPr>
              <w:spacing w:after="0" w:line="240" w:lineRule="auto"/>
            </w:pPr>
            <w:r w:rsidRPr="00CD4F2C">
              <w:t>Promotion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17E3A2C" w14:textId="77777777" w:rsidR="00EF4283" w:rsidRPr="00CD4F2C" w:rsidRDefault="00EF4283" w:rsidP="00621E9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128A8BEB" w14:textId="77777777" w:rsidR="00EF4283" w:rsidRPr="00CD4F2C" w:rsidRDefault="00EF4283" w:rsidP="00621E9D">
            <w:pPr>
              <w:spacing w:after="0" w:line="240" w:lineRule="auto"/>
            </w:pPr>
          </w:p>
        </w:tc>
      </w:tr>
      <w:tr w:rsidR="00EF4283" w:rsidRPr="00CD4F2C" w14:paraId="5F5AF230" w14:textId="77777777" w:rsidTr="00EF4283">
        <w:trPr>
          <w:trHeight w:val="261"/>
        </w:trPr>
        <w:tc>
          <w:tcPr>
            <w:tcW w:w="2830" w:type="dxa"/>
            <w:shd w:val="clear" w:color="auto" w:fill="auto"/>
            <w:vAlign w:val="center"/>
          </w:tcPr>
          <w:p w14:paraId="5B59D285" w14:textId="18D41603" w:rsidR="00EF4283" w:rsidRPr="00CD4F2C" w:rsidRDefault="00EF4283" w:rsidP="00621E9D">
            <w:pPr>
              <w:spacing w:after="0" w:line="240" w:lineRule="auto"/>
            </w:pPr>
            <w:r>
              <w:lastRenderedPageBreak/>
              <w:t>Other, please specify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1FEE17B4" w14:textId="77777777" w:rsidR="00EF4283" w:rsidRPr="00CD4F2C" w:rsidRDefault="00EF4283" w:rsidP="00621E9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0C1010A3" w14:textId="77777777" w:rsidR="00EF4283" w:rsidRPr="00CD4F2C" w:rsidRDefault="00EF4283" w:rsidP="00621E9D">
            <w:pPr>
              <w:spacing w:after="0" w:line="240" w:lineRule="auto"/>
            </w:pPr>
          </w:p>
        </w:tc>
      </w:tr>
      <w:tr w:rsidR="00EF4283" w:rsidRPr="00CD4F2C" w14:paraId="0259B452" w14:textId="77777777" w:rsidTr="00EF4283">
        <w:trPr>
          <w:trHeight w:val="279"/>
        </w:trPr>
        <w:tc>
          <w:tcPr>
            <w:tcW w:w="2830" w:type="dxa"/>
            <w:shd w:val="clear" w:color="auto" w:fill="auto"/>
            <w:vAlign w:val="center"/>
          </w:tcPr>
          <w:p w14:paraId="7CDD1A43" w14:textId="3A6288A8" w:rsidR="00EF4283" w:rsidRPr="00CD4F2C" w:rsidRDefault="00EF4283" w:rsidP="00621E9D">
            <w:pPr>
              <w:spacing w:after="0" w:line="240" w:lineRule="auto"/>
            </w:pPr>
            <w:r>
              <w:t>Other, please specify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9457772" w14:textId="77777777" w:rsidR="00EF4283" w:rsidRPr="00CD4F2C" w:rsidRDefault="00EF4283" w:rsidP="00621E9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09043B0A" w14:textId="77777777" w:rsidR="00EF4283" w:rsidRPr="00CD4F2C" w:rsidRDefault="00EF4283" w:rsidP="00621E9D">
            <w:pPr>
              <w:spacing w:after="0" w:line="240" w:lineRule="auto"/>
            </w:pPr>
          </w:p>
        </w:tc>
      </w:tr>
      <w:tr w:rsidR="00EF4283" w:rsidRPr="00CD4F2C" w14:paraId="74019335" w14:textId="77777777" w:rsidTr="00EF4283">
        <w:trPr>
          <w:trHeight w:val="269"/>
        </w:trPr>
        <w:tc>
          <w:tcPr>
            <w:tcW w:w="2830" w:type="dxa"/>
            <w:shd w:val="clear" w:color="auto" w:fill="auto"/>
            <w:vAlign w:val="center"/>
          </w:tcPr>
          <w:p w14:paraId="74AE8CC7" w14:textId="71216F2B" w:rsidR="00EF4283" w:rsidRPr="00CD4F2C" w:rsidRDefault="00EF4283" w:rsidP="00621E9D">
            <w:pPr>
              <w:spacing w:after="0" w:line="240" w:lineRule="auto"/>
            </w:pPr>
            <w:r>
              <w:t>Other, please specify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75BAD4B" w14:textId="77777777" w:rsidR="00EF4283" w:rsidRPr="00CD4F2C" w:rsidRDefault="00EF4283" w:rsidP="00621E9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431411F4" w14:textId="77777777" w:rsidR="00EF4283" w:rsidRPr="00CD4F2C" w:rsidRDefault="00EF4283" w:rsidP="00621E9D">
            <w:pPr>
              <w:spacing w:after="0" w:line="240" w:lineRule="auto"/>
            </w:pPr>
          </w:p>
        </w:tc>
      </w:tr>
    </w:tbl>
    <w:p w14:paraId="67CB69A9" w14:textId="77777777" w:rsidR="00100DFC" w:rsidRDefault="00100DFC" w:rsidP="00100DF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066"/>
        <w:gridCol w:w="4394"/>
      </w:tblGrid>
      <w:tr w:rsidR="00100DFC" w:rsidRPr="00CD4F2C" w14:paraId="1802C82C" w14:textId="77777777" w:rsidTr="00EF4283">
        <w:trPr>
          <w:trHeight w:val="4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A1680B" w14:textId="77777777" w:rsidR="00100DFC" w:rsidRPr="00CD4F2C" w:rsidRDefault="00100DFC" w:rsidP="00621E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2113D6" w14:textId="77777777" w:rsidR="00100DFC" w:rsidRPr="00CD4F2C" w:rsidRDefault="00100DFC" w:rsidP="00621E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PRS for Music Proposals</w:t>
            </w:r>
          </w:p>
        </w:tc>
      </w:tr>
      <w:tr w:rsidR="00100DFC" w:rsidRPr="00CD4F2C" w14:paraId="1367E465" w14:textId="77777777" w:rsidTr="00EF4283">
        <w:trPr>
          <w:trHeight w:val="1125"/>
        </w:trPr>
        <w:tc>
          <w:tcPr>
            <w:tcW w:w="607" w:type="dxa"/>
            <w:shd w:val="clear" w:color="auto" w:fill="auto"/>
            <w:vAlign w:val="center"/>
          </w:tcPr>
          <w:p w14:paraId="3DC5ED47" w14:textId="77777777" w:rsidR="00100DFC" w:rsidRPr="00CD4F2C" w:rsidRDefault="00100DFC" w:rsidP="00621E9D">
            <w:pPr>
              <w:spacing w:after="0" w:line="240" w:lineRule="auto"/>
            </w:pPr>
            <w:r>
              <w:t>5</w:t>
            </w:r>
            <w:r w:rsidRPr="00CD4F2C">
              <w:t>.1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6D2CA235" w14:textId="1E22DCED" w:rsidR="00100DFC" w:rsidRPr="00CD4F2C" w:rsidRDefault="007228A4" w:rsidP="00621E9D">
            <w:pPr>
              <w:spacing w:after="0" w:line="240" w:lineRule="auto"/>
            </w:pPr>
            <w:r>
              <w:t>What are your views on the initial proposals for a new Tariff LC (e.g. the rate increase; phasing in the rate increase; the treatment of complementary tickets; including the cost of concert programmes in the definition of gross receipts; a dedicated rate for the performance of television and film scores; reporting requirements; and excluding events with no or low admission charges from the tariff)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6457B281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100DFC" w:rsidRPr="00CD4F2C" w14:paraId="675DF6BF" w14:textId="77777777" w:rsidTr="00EF4283">
        <w:trPr>
          <w:trHeight w:val="416"/>
        </w:trPr>
        <w:tc>
          <w:tcPr>
            <w:tcW w:w="607" w:type="dxa"/>
            <w:shd w:val="clear" w:color="auto" w:fill="C00000"/>
            <w:vAlign w:val="center"/>
          </w:tcPr>
          <w:p w14:paraId="13B1AEE4" w14:textId="77777777" w:rsidR="00100DFC" w:rsidRPr="00CD4F2C" w:rsidRDefault="00100DFC" w:rsidP="00621E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60" w:type="dxa"/>
            <w:gridSpan w:val="2"/>
            <w:shd w:val="clear" w:color="auto" w:fill="C00000"/>
            <w:vAlign w:val="center"/>
          </w:tcPr>
          <w:p w14:paraId="228F1D26" w14:textId="77777777" w:rsidR="00100DFC" w:rsidRPr="00CD4F2C" w:rsidRDefault="00100DFC" w:rsidP="00621E9D">
            <w:pPr>
              <w:spacing w:after="0" w:line="240" w:lineRule="auto"/>
              <w:rPr>
                <w:b/>
              </w:rPr>
            </w:pPr>
            <w:r w:rsidRPr="00CD4F2C">
              <w:rPr>
                <w:b/>
              </w:rPr>
              <w:t>General comments to the consultation</w:t>
            </w:r>
          </w:p>
        </w:tc>
      </w:tr>
      <w:tr w:rsidR="00100DFC" w:rsidRPr="00CD4F2C" w14:paraId="68E1E02C" w14:textId="77777777" w:rsidTr="00EF4283">
        <w:trPr>
          <w:trHeight w:val="4069"/>
        </w:trPr>
        <w:tc>
          <w:tcPr>
            <w:tcW w:w="607" w:type="dxa"/>
            <w:shd w:val="clear" w:color="auto" w:fill="auto"/>
            <w:vAlign w:val="center"/>
          </w:tcPr>
          <w:p w14:paraId="1ACFE338" w14:textId="77777777" w:rsidR="00100DFC" w:rsidRPr="00CD4F2C" w:rsidRDefault="00100DFC" w:rsidP="00621E9D">
            <w:pPr>
              <w:spacing w:after="0" w:line="240" w:lineRule="auto"/>
            </w:pPr>
            <w:r>
              <w:t>6</w:t>
            </w:r>
            <w:r w:rsidRPr="00CD4F2C">
              <w:t>.1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344C890D" w14:textId="77777777" w:rsidR="00100DFC" w:rsidRPr="00CD4F2C" w:rsidRDefault="00100DFC" w:rsidP="00621E9D">
            <w:pPr>
              <w:spacing w:after="0" w:line="240" w:lineRule="auto"/>
            </w:pPr>
            <w:r w:rsidRPr="00CD4F2C">
              <w:t>If you are a licensee, please include any additional comments you would like to make here.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773289EA" w14:textId="77777777" w:rsidR="00100DFC" w:rsidRPr="00CD4F2C" w:rsidRDefault="00100DFC" w:rsidP="00621E9D">
            <w:pPr>
              <w:spacing w:after="0" w:line="240" w:lineRule="auto"/>
            </w:pPr>
          </w:p>
        </w:tc>
      </w:tr>
      <w:tr w:rsidR="00EF4283" w:rsidRPr="00CD4F2C" w14:paraId="08C66AC3" w14:textId="77777777" w:rsidTr="00EF4283">
        <w:trPr>
          <w:trHeight w:val="4103"/>
        </w:trPr>
        <w:tc>
          <w:tcPr>
            <w:tcW w:w="607" w:type="dxa"/>
            <w:shd w:val="clear" w:color="auto" w:fill="auto"/>
            <w:vAlign w:val="center"/>
          </w:tcPr>
          <w:p w14:paraId="4D5A9A55" w14:textId="7B2E893B" w:rsidR="00EF4283" w:rsidRDefault="00EF4283" w:rsidP="00621E9D">
            <w:pPr>
              <w:spacing w:after="0" w:line="240" w:lineRule="auto"/>
            </w:pPr>
            <w:r>
              <w:t>6.2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27DF7E28" w14:textId="7536D9B1" w:rsidR="00EF4283" w:rsidRPr="00CD4F2C" w:rsidRDefault="00EF4283" w:rsidP="00621E9D">
            <w:pPr>
              <w:spacing w:after="0" w:line="240" w:lineRule="auto"/>
            </w:pPr>
            <w:r w:rsidRPr="00EF4283">
              <w:t xml:space="preserve">If you a </w:t>
            </w:r>
            <w:r w:rsidRPr="007228A4">
              <w:rPr>
                <w:i/>
                <w:iCs/>
              </w:rPr>
              <w:t>PRS for Music</w:t>
            </w:r>
            <w:r w:rsidRPr="00EF4283">
              <w:t xml:space="preserve"> member, please include any additional comments you would like to make here.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43F77EC0" w14:textId="77777777" w:rsidR="00EF4283" w:rsidRPr="00CD4F2C" w:rsidRDefault="00EF4283" w:rsidP="00621E9D">
            <w:pPr>
              <w:spacing w:after="0" w:line="240" w:lineRule="auto"/>
            </w:pPr>
          </w:p>
        </w:tc>
      </w:tr>
    </w:tbl>
    <w:p w14:paraId="1F5524D3" w14:textId="77777777" w:rsidR="00100DFC" w:rsidRPr="00100DFC" w:rsidRDefault="00100DFC" w:rsidP="00100DFC"/>
    <w:sectPr w:rsidR="00100DFC" w:rsidRPr="00100DFC" w:rsidSect="00EF4283">
      <w:headerReference w:type="default" r:id="rId1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87A0" w14:textId="77777777" w:rsidR="00E36F26" w:rsidRDefault="00E36F26" w:rsidP="00100DFC">
      <w:pPr>
        <w:spacing w:after="0" w:line="240" w:lineRule="auto"/>
      </w:pPr>
      <w:r>
        <w:separator/>
      </w:r>
    </w:p>
  </w:endnote>
  <w:endnote w:type="continuationSeparator" w:id="0">
    <w:p w14:paraId="7B9B2D94" w14:textId="77777777" w:rsidR="00E36F26" w:rsidRDefault="00E36F26" w:rsidP="001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11AC" w14:textId="77777777" w:rsidR="00E36F26" w:rsidRDefault="00E36F26" w:rsidP="00100DFC">
      <w:pPr>
        <w:spacing w:after="0" w:line="240" w:lineRule="auto"/>
      </w:pPr>
      <w:r>
        <w:separator/>
      </w:r>
    </w:p>
  </w:footnote>
  <w:footnote w:type="continuationSeparator" w:id="0">
    <w:p w14:paraId="3F43C423" w14:textId="77777777" w:rsidR="00E36F26" w:rsidRDefault="00E36F26" w:rsidP="0010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3003" w14:textId="5FEF235E" w:rsidR="00100DFC" w:rsidRDefault="00100D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9E549" wp14:editId="4CCF4234">
          <wp:simplePos x="0" y="0"/>
          <wp:positionH relativeFrom="column">
            <wp:posOffset>5695950</wp:posOffset>
          </wp:positionH>
          <wp:positionV relativeFrom="paragraph">
            <wp:posOffset>-373380</wp:posOffset>
          </wp:positionV>
          <wp:extent cx="876300" cy="7524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792"/>
    <w:multiLevelType w:val="hybridMultilevel"/>
    <w:tmpl w:val="E5D0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C4050"/>
    <w:multiLevelType w:val="hybridMultilevel"/>
    <w:tmpl w:val="BCDCF1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1A4"/>
    <w:multiLevelType w:val="hybridMultilevel"/>
    <w:tmpl w:val="6FA47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FC"/>
    <w:rsid w:val="00061F60"/>
    <w:rsid w:val="00100DFC"/>
    <w:rsid w:val="002516CF"/>
    <w:rsid w:val="00641E08"/>
    <w:rsid w:val="007228A4"/>
    <w:rsid w:val="00814872"/>
    <w:rsid w:val="00AA0B77"/>
    <w:rsid w:val="00B062D8"/>
    <w:rsid w:val="00E36F26"/>
    <w:rsid w:val="00EC495F"/>
    <w:rsid w:val="00E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0A2F92"/>
  <w15:chartTrackingRefBased/>
  <w15:docId w15:val="{B39AF726-AB29-469D-9FAA-6198DA60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DFC"/>
    <w:rPr>
      <w:rFonts w:ascii="Verdana" w:eastAsia="Calibri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FC"/>
    <w:rPr>
      <w:rFonts w:ascii="Verdana" w:eastAsia="Calibri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FC"/>
    <w:rPr>
      <w:rFonts w:ascii="Verdana" w:eastAsia="Calibri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DFC"/>
    <w:pPr>
      <w:ind w:left="720"/>
      <w:contextualSpacing/>
    </w:pPr>
  </w:style>
  <w:style w:type="character" w:styleId="Hyperlink">
    <w:name w:val="Hyperlink"/>
    <w:uiPriority w:val="99"/>
    <w:unhideWhenUsed/>
    <w:rsid w:val="00100DFC"/>
    <w:rPr>
      <w:color w:val="0563C1"/>
      <w:u w:val="single"/>
    </w:rPr>
  </w:style>
  <w:style w:type="paragraph" w:styleId="NoSpacing">
    <w:name w:val="No Spacing"/>
    <w:uiPriority w:val="1"/>
    <w:qFormat/>
    <w:rsid w:val="00EF4283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4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sformusic.com/classicalconsultation" TargetMode="External"/><Relationship Id="rId5" Type="http://schemas.openxmlformats.org/officeDocument/2006/relationships/styles" Target="styles.xml"/><Relationship Id="rId10" Type="http://schemas.openxmlformats.org/officeDocument/2006/relationships/hyperlink" Target="mailto:LC.consultation@prsformusi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C5843DEF8647BE8D69399A3E2CC1" ma:contentTypeVersion="10" ma:contentTypeDescription="Create a new document." ma:contentTypeScope="" ma:versionID="9f54c2996a038419acda5aa4909085cc">
  <xsd:schema xmlns:xsd="http://www.w3.org/2001/XMLSchema" xmlns:xs="http://www.w3.org/2001/XMLSchema" xmlns:p="http://schemas.microsoft.com/office/2006/metadata/properties" xmlns:ns2="3b6ae314-400b-4453-a427-18372d4a6bf9" xmlns:ns3="ba1d96e6-9054-4033-987b-d5312f385c15" targetNamespace="http://schemas.microsoft.com/office/2006/metadata/properties" ma:root="true" ma:fieldsID="d5d0838c2a385802dd2c4c98b6440312" ns2:_="" ns3:_="">
    <xsd:import namespace="3b6ae314-400b-4453-a427-18372d4a6bf9"/>
    <xsd:import namespace="ba1d96e6-9054-4033-987b-d5312f385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e314-400b-4453-a427-18372d4a6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96e6-9054-4033-987b-d5312f385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167BA-E345-4517-943D-09A63CA68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ae314-400b-4453-a427-18372d4a6bf9"/>
    <ds:schemaRef ds:uri="ba1d96e6-9054-4033-987b-d5312f385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DDD82-07B1-4DC3-9933-AF6A26786BB6}">
  <ds:schemaRefs>
    <ds:schemaRef ds:uri="http://schemas.microsoft.com/office/infopath/2007/PartnerControls"/>
    <ds:schemaRef ds:uri="ba1d96e6-9054-4033-987b-d5312f385c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6ae314-400b-4453-a427-18372d4a6b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47ACF0-7B41-408E-8880-B084CCEA6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5022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2019-11-28T09:52:00Z</dcterms:created>
  <dcterms:modified xsi:type="dcterms:W3CDTF">2019-11-28T09:52:00Z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0x010100727BC5843DEF8647BE8D69399A3E2CC1</vt:lpwstr>
  </property>
</Properties>
</file>